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00DA6" w14:textId="31D56DB3" w:rsidR="00A55FFA" w:rsidRPr="0040721F" w:rsidRDefault="00AD03BB" w:rsidP="0040721F">
      <w:pPr>
        <w:pStyle w:val="NormalWeb"/>
        <w:shd w:val="clear" w:color="auto" w:fill="FFFFFF" w:themeFill="background1"/>
        <w:spacing w:before="0" w:beforeAutospacing="0" w:after="0" w:afterAutospacing="0"/>
        <w:rPr>
          <w:rStyle w:val="Strong"/>
          <w:b w:val="0"/>
          <w:bCs w:val="0"/>
        </w:rPr>
      </w:pPr>
      <w:r w:rsidRPr="0040721F">
        <w:rPr>
          <w:noProof/>
        </w:rPr>
        <w:drawing>
          <wp:anchor distT="0" distB="0" distL="114300" distR="114300" simplePos="0" relativeHeight="251658752" behindDoc="0" locked="0" layoutInCell="1" allowOverlap="1" wp14:anchorId="7AF65CE8" wp14:editId="0EF60D0F">
            <wp:simplePos x="0" y="0"/>
            <wp:positionH relativeFrom="column">
              <wp:posOffset>2943225</wp:posOffset>
            </wp:positionH>
            <wp:positionV relativeFrom="paragraph">
              <wp:posOffset>-581025</wp:posOffset>
            </wp:positionV>
            <wp:extent cx="3220085" cy="1362075"/>
            <wp:effectExtent l="0" t="0" r="0" b="9525"/>
            <wp:wrapNone/>
            <wp:docPr id="304968787" name="Picture 304968787">
              <a:extLst xmlns:a="http://schemas.openxmlformats.org/drawingml/2006/main">
                <a:ext uri="{FF2B5EF4-FFF2-40B4-BE49-F238E27FC236}">
                  <a16:creationId xmlns:a16="http://schemas.microsoft.com/office/drawing/2014/main" id="{C4E0EB86-6B7F-4D22-81C1-CE5F080439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968787" name="Picture 304968787"/>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20085" cy="1362075"/>
                    </a:xfrm>
                    <a:prstGeom prst="rect">
                      <a:avLst/>
                    </a:prstGeom>
                  </pic:spPr>
                </pic:pic>
              </a:graphicData>
            </a:graphic>
          </wp:anchor>
        </w:drawing>
      </w:r>
      <w:r w:rsidR="00A55FFA" w:rsidRPr="0040721F">
        <w:rPr>
          <w:rStyle w:val="Strong"/>
          <w:rFonts w:ascii="Arial" w:hAnsi="Arial" w:cs="Arial"/>
          <w:sz w:val="40"/>
          <w:szCs w:val="40"/>
        </w:rPr>
        <w:t xml:space="preserve">Data Protection </w:t>
      </w:r>
      <w:r w:rsidR="00A55FFA">
        <w:br/>
      </w:r>
    </w:p>
    <w:p w14:paraId="703DDB85" w14:textId="77777777" w:rsidR="00A55FFA" w:rsidRDefault="00A55FFA" w:rsidP="000D1128">
      <w:pPr>
        <w:pStyle w:val="NormalWeb"/>
        <w:shd w:val="clear" w:color="auto" w:fill="FFFFFF"/>
        <w:spacing w:before="0" w:beforeAutospacing="0" w:after="0" w:afterAutospacing="0"/>
        <w:rPr>
          <w:rStyle w:val="Strong"/>
          <w:rFonts w:ascii="Helvetica" w:hAnsi="Helvetica" w:cs="Helvetica"/>
          <w:color w:val="777777"/>
        </w:rPr>
      </w:pPr>
    </w:p>
    <w:p w14:paraId="0F8D91BF" w14:textId="0E586596" w:rsidR="000D1128" w:rsidRPr="0040721F" w:rsidRDefault="000D1128" w:rsidP="000D1128">
      <w:pPr>
        <w:pStyle w:val="NormalWeb"/>
        <w:shd w:val="clear" w:color="auto" w:fill="FFFFFF"/>
        <w:spacing w:before="0" w:beforeAutospacing="0" w:after="0" w:afterAutospacing="0"/>
        <w:rPr>
          <w:rFonts w:ascii="Calibri" w:hAnsi="Calibri" w:cs="Calibri"/>
        </w:rPr>
      </w:pPr>
      <w:r w:rsidRPr="0040721F">
        <w:rPr>
          <w:rStyle w:val="Strong"/>
          <w:rFonts w:ascii="Calibri" w:hAnsi="Calibri" w:cs="Calibri"/>
        </w:rPr>
        <w:t>Purpose</w:t>
      </w:r>
    </w:p>
    <w:p w14:paraId="451CF419" w14:textId="0EC81F07" w:rsidR="000D1128" w:rsidRPr="0040721F" w:rsidRDefault="000D1128" w:rsidP="000D1128">
      <w:pPr>
        <w:pStyle w:val="NormalWeb"/>
        <w:shd w:val="clear" w:color="auto" w:fill="FFFFFF"/>
        <w:spacing w:before="0" w:beforeAutospacing="0" w:after="150" w:afterAutospacing="0"/>
        <w:rPr>
          <w:rFonts w:ascii="Calibri" w:hAnsi="Calibri" w:cs="Calibri"/>
        </w:rPr>
      </w:pPr>
      <w:r w:rsidRPr="0040721F">
        <w:rPr>
          <w:rFonts w:ascii="Calibri" w:hAnsi="Calibri" w:cs="Calibri"/>
        </w:rPr>
        <w:t>This policy is in place to make clear Parent</w:t>
      </w:r>
      <w:r w:rsidR="00A55FFA" w:rsidRPr="0040721F">
        <w:rPr>
          <w:rFonts w:ascii="Calibri" w:hAnsi="Calibri" w:cs="Calibri"/>
        </w:rPr>
        <w:t xml:space="preserve"> Carer Voice Herefordshire </w:t>
      </w:r>
      <w:r w:rsidRPr="0040721F">
        <w:rPr>
          <w:rFonts w:ascii="Calibri" w:hAnsi="Calibri" w:cs="Calibri"/>
        </w:rPr>
        <w:t xml:space="preserve">hereafter known as </w:t>
      </w:r>
      <w:r w:rsidR="00A55FFA" w:rsidRPr="0040721F">
        <w:rPr>
          <w:rFonts w:ascii="Calibri" w:hAnsi="Calibri" w:cs="Calibri"/>
        </w:rPr>
        <w:t>PCVH,</w:t>
      </w:r>
      <w:r w:rsidRPr="0040721F">
        <w:rPr>
          <w:rFonts w:ascii="Calibri" w:hAnsi="Calibri" w:cs="Calibri"/>
        </w:rPr>
        <w:t xml:space="preserve"> position in terms of data protection requirements; this is important as </w:t>
      </w:r>
      <w:r w:rsidR="00A55FFA" w:rsidRPr="0040721F">
        <w:rPr>
          <w:rFonts w:ascii="Calibri" w:hAnsi="Calibri" w:cs="Calibri"/>
        </w:rPr>
        <w:t>PCVH holds</w:t>
      </w:r>
      <w:r w:rsidRPr="0040721F">
        <w:rPr>
          <w:rFonts w:ascii="Calibri" w:hAnsi="Calibri" w:cs="Calibri"/>
        </w:rPr>
        <w:t xml:space="preserve"> data on families in </w:t>
      </w:r>
      <w:r w:rsidR="00A55FFA" w:rsidRPr="0040721F">
        <w:rPr>
          <w:rFonts w:ascii="Calibri" w:hAnsi="Calibri" w:cs="Calibri"/>
        </w:rPr>
        <w:t>Herefordshire</w:t>
      </w:r>
      <w:r w:rsidRPr="0040721F">
        <w:rPr>
          <w:rFonts w:ascii="Calibri" w:hAnsi="Calibri" w:cs="Calibri"/>
        </w:rPr>
        <w:t xml:space="preserve"> for the purposes of a mailing list and provision of services.</w:t>
      </w:r>
    </w:p>
    <w:p w14:paraId="02CD4744" w14:textId="77777777" w:rsidR="000D1128" w:rsidRPr="0040721F" w:rsidRDefault="000D1128" w:rsidP="000D1128">
      <w:pPr>
        <w:pStyle w:val="NormalWeb"/>
        <w:shd w:val="clear" w:color="auto" w:fill="FFFFFF"/>
        <w:spacing w:before="0" w:beforeAutospacing="0" w:after="0" w:afterAutospacing="0"/>
        <w:rPr>
          <w:rFonts w:ascii="Calibri" w:hAnsi="Calibri" w:cs="Calibri"/>
        </w:rPr>
      </w:pPr>
      <w:r w:rsidRPr="0040721F">
        <w:rPr>
          <w:rStyle w:val="Strong"/>
          <w:rFonts w:ascii="Calibri" w:hAnsi="Calibri" w:cs="Calibri"/>
        </w:rPr>
        <w:t>2 Scope</w:t>
      </w:r>
    </w:p>
    <w:p w14:paraId="1833A990" w14:textId="5ECBD572" w:rsidR="000D1128" w:rsidRPr="0040721F" w:rsidRDefault="000D1128" w:rsidP="000D1128">
      <w:pPr>
        <w:pStyle w:val="NormalWeb"/>
        <w:shd w:val="clear" w:color="auto" w:fill="FFFFFF"/>
        <w:spacing w:before="0" w:beforeAutospacing="0" w:after="150" w:afterAutospacing="0"/>
        <w:rPr>
          <w:rFonts w:ascii="Calibri" w:hAnsi="Calibri" w:cs="Calibri"/>
        </w:rPr>
      </w:pPr>
      <w:r w:rsidRPr="0040721F">
        <w:rPr>
          <w:rFonts w:ascii="Calibri" w:hAnsi="Calibri" w:cs="Calibri"/>
        </w:rPr>
        <w:t xml:space="preserve">This policy covers all aspects of </w:t>
      </w:r>
      <w:r w:rsidR="00A55FFA" w:rsidRPr="0040721F">
        <w:rPr>
          <w:rFonts w:ascii="Calibri" w:hAnsi="Calibri" w:cs="Calibri"/>
        </w:rPr>
        <w:t>PCVH</w:t>
      </w:r>
      <w:r w:rsidRPr="0040721F">
        <w:rPr>
          <w:rFonts w:ascii="Calibri" w:hAnsi="Calibri" w:cs="Calibri"/>
        </w:rPr>
        <w:t xml:space="preserve"> where information is held regarding Volunteers, Parent Representatives, Parent Carers, and interested professionals. It covers electronic and hard copy information.</w:t>
      </w:r>
    </w:p>
    <w:p w14:paraId="10FCB316" w14:textId="77777777" w:rsidR="000D1128" w:rsidRPr="0040721F" w:rsidRDefault="000D1128" w:rsidP="000D1128">
      <w:pPr>
        <w:pStyle w:val="NormalWeb"/>
        <w:shd w:val="clear" w:color="auto" w:fill="FFFFFF"/>
        <w:spacing w:before="0" w:beforeAutospacing="0" w:after="0" w:afterAutospacing="0"/>
        <w:rPr>
          <w:rFonts w:ascii="Calibri" w:hAnsi="Calibri" w:cs="Calibri"/>
        </w:rPr>
      </w:pPr>
      <w:r w:rsidRPr="0040721F">
        <w:rPr>
          <w:rStyle w:val="Strong"/>
          <w:rFonts w:ascii="Calibri" w:hAnsi="Calibri" w:cs="Calibri"/>
        </w:rPr>
        <w:t>3 Target Audience</w:t>
      </w:r>
    </w:p>
    <w:p w14:paraId="496F1F32" w14:textId="58649EA6" w:rsidR="000D1128" w:rsidRPr="0040721F" w:rsidRDefault="000D1128" w:rsidP="000D1128">
      <w:pPr>
        <w:pStyle w:val="NormalWeb"/>
        <w:shd w:val="clear" w:color="auto" w:fill="FFFFFF"/>
        <w:spacing w:before="0" w:beforeAutospacing="0" w:after="150" w:afterAutospacing="0"/>
        <w:rPr>
          <w:rFonts w:ascii="Calibri" w:hAnsi="Calibri" w:cs="Calibri"/>
        </w:rPr>
      </w:pPr>
      <w:r w:rsidRPr="0040721F">
        <w:rPr>
          <w:rFonts w:ascii="Calibri" w:hAnsi="Calibri" w:cs="Calibri"/>
        </w:rPr>
        <w:t xml:space="preserve">The target audience for this policy is the Volunteers, Parent </w:t>
      </w:r>
      <w:r w:rsidR="00A55FFA" w:rsidRPr="0040721F">
        <w:rPr>
          <w:rFonts w:ascii="Calibri" w:hAnsi="Calibri" w:cs="Calibri"/>
        </w:rPr>
        <w:t>Representatives,</w:t>
      </w:r>
      <w:r w:rsidRPr="0040721F">
        <w:rPr>
          <w:rFonts w:ascii="Calibri" w:hAnsi="Calibri" w:cs="Calibri"/>
        </w:rPr>
        <w:t xml:space="preserve"> and other interested parties.</w:t>
      </w:r>
    </w:p>
    <w:p w14:paraId="470C9097" w14:textId="77777777" w:rsidR="000D1128" w:rsidRPr="0040721F" w:rsidRDefault="000D1128" w:rsidP="000D1128">
      <w:pPr>
        <w:pStyle w:val="NormalWeb"/>
        <w:shd w:val="clear" w:color="auto" w:fill="FFFFFF"/>
        <w:spacing w:before="0" w:beforeAutospacing="0" w:after="0" w:afterAutospacing="0"/>
        <w:rPr>
          <w:rFonts w:ascii="Calibri" w:hAnsi="Calibri" w:cs="Calibri"/>
        </w:rPr>
      </w:pPr>
      <w:r w:rsidRPr="0040721F">
        <w:rPr>
          <w:rStyle w:val="Strong"/>
          <w:rFonts w:ascii="Calibri" w:hAnsi="Calibri" w:cs="Calibri"/>
        </w:rPr>
        <w:t>4 Responsibilities</w:t>
      </w:r>
    </w:p>
    <w:p w14:paraId="37AD7EDC" w14:textId="49BC84E1" w:rsidR="000D1128" w:rsidRPr="0040721F" w:rsidRDefault="000D1128" w:rsidP="000D1128">
      <w:pPr>
        <w:pStyle w:val="NormalWeb"/>
        <w:shd w:val="clear" w:color="auto" w:fill="FFFFFF"/>
        <w:spacing w:before="0" w:beforeAutospacing="0" w:after="150" w:afterAutospacing="0"/>
        <w:rPr>
          <w:rFonts w:ascii="Calibri" w:hAnsi="Calibri" w:cs="Calibri"/>
        </w:rPr>
      </w:pPr>
      <w:r w:rsidRPr="0040721F">
        <w:rPr>
          <w:rFonts w:ascii="Calibri" w:hAnsi="Calibri" w:cs="Calibri"/>
        </w:rPr>
        <w:t xml:space="preserve">The </w:t>
      </w:r>
      <w:r w:rsidR="00A55FFA" w:rsidRPr="0040721F">
        <w:rPr>
          <w:rFonts w:ascii="Calibri" w:hAnsi="Calibri" w:cs="Calibri"/>
        </w:rPr>
        <w:t>Chair</w:t>
      </w:r>
      <w:r w:rsidR="00ED457C" w:rsidRPr="0040721F">
        <w:rPr>
          <w:rFonts w:ascii="Calibri" w:hAnsi="Calibri" w:cs="Calibri"/>
        </w:rPr>
        <w:t>s</w:t>
      </w:r>
      <w:r w:rsidR="00A55FFA" w:rsidRPr="0040721F">
        <w:rPr>
          <w:rFonts w:ascii="Calibri" w:hAnsi="Calibri" w:cs="Calibri"/>
        </w:rPr>
        <w:t xml:space="preserve"> will</w:t>
      </w:r>
      <w:r w:rsidRPr="0040721F">
        <w:rPr>
          <w:rFonts w:ascii="Calibri" w:hAnsi="Calibri" w:cs="Calibri"/>
        </w:rPr>
        <w:t xml:space="preserve"> have responsibility for ensure P</w:t>
      </w:r>
      <w:r w:rsidR="00A55FFA" w:rsidRPr="0040721F">
        <w:rPr>
          <w:rFonts w:ascii="Calibri" w:hAnsi="Calibri" w:cs="Calibri"/>
        </w:rPr>
        <w:t>CVH</w:t>
      </w:r>
      <w:r w:rsidRPr="0040721F">
        <w:rPr>
          <w:rFonts w:ascii="Calibri" w:hAnsi="Calibri" w:cs="Calibri"/>
        </w:rPr>
        <w:t xml:space="preserve"> follows data protection </w:t>
      </w:r>
      <w:r w:rsidR="00A55FFA" w:rsidRPr="0040721F">
        <w:rPr>
          <w:rFonts w:ascii="Calibri" w:hAnsi="Calibri" w:cs="Calibri"/>
        </w:rPr>
        <w:t>requirements,</w:t>
      </w:r>
      <w:r w:rsidRPr="0040721F">
        <w:rPr>
          <w:rFonts w:ascii="Calibri" w:hAnsi="Calibri" w:cs="Calibri"/>
        </w:rPr>
        <w:t xml:space="preserve"> and the database controller has responsibility for updating records electronically and hard </w:t>
      </w:r>
      <w:proofErr w:type="spellStart"/>
      <w:proofErr w:type="gramStart"/>
      <w:r w:rsidRPr="0040721F">
        <w:rPr>
          <w:rFonts w:ascii="Calibri" w:hAnsi="Calibri" w:cs="Calibri"/>
        </w:rPr>
        <w:t>copy.The</w:t>
      </w:r>
      <w:proofErr w:type="spellEnd"/>
      <w:proofErr w:type="gramEnd"/>
      <w:r w:rsidRPr="0040721F">
        <w:rPr>
          <w:rFonts w:ascii="Calibri" w:hAnsi="Calibri" w:cs="Calibri"/>
        </w:rPr>
        <w:t xml:space="preserve"> </w:t>
      </w:r>
      <w:r w:rsidR="00A55FFA" w:rsidRPr="0040721F">
        <w:rPr>
          <w:rFonts w:ascii="Calibri" w:hAnsi="Calibri" w:cs="Calibri"/>
        </w:rPr>
        <w:t>Chair</w:t>
      </w:r>
      <w:r w:rsidR="00ED457C" w:rsidRPr="0040721F">
        <w:rPr>
          <w:rFonts w:ascii="Calibri" w:hAnsi="Calibri" w:cs="Calibri"/>
        </w:rPr>
        <w:t>s</w:t>
      </w:r>
      <w:r w:rsidR="00A55FFA" w:rsidRPr="0040721F">
        <w:rPr>
          <w:rFonts w:ascii="Calibri" w:hAnsi="Calibri" w:cs="Calibri"/>
        </w:rPr>
        <w:t xml:space="preserve"> will</w:t>
      </w:r>
      <w:r w:rsidRPr="0040721F">
        <w:rPr>
          <w:rFonts w:ascii="Calibri" w:hAnsi="Calibri" w:cs="Calibri"/>
        </w:rPr>
        <w:t xml:space="preserve"> have responsibility for dealing with any issues including problem solving and ensuring data protection compliance.</w:t>
      </w:r>
    </w:p>
    <w:p w14:paraId="15E87E70" w14:textId="77777777" w:rsidR="000D1128" w:rsidRPr="0040721F" w:rsidRDefault="000D1128" w:rsidP="000D1128">
      <w:pPr>
        <w:pStyle w:val="NormalWeb"/>
        <w:shd w:val="clear" w:color="auto" w:fill="FFFFFF"/>
        <w:spacing w:before="0" w:beforeAutospacing="0" w:after="0" w:afterAutospacing="0"/>
        <w:rPr>
          <w:rFonts w:ascii="Calibri" w:hAnsi="Calibri" w:cs="Calibri"/>
        </w:rPr>
      </w:pPr>
      <w:r w:rsidRPr="0040721F">
        <w:rPr>
          <w:rStyle w:val="Strong"/>
          <w:rFonts w:ascii="Calibri" w:hAnsi="Calibri" w:cs="Calibri"/>
        </w:rPr>
        <w:t>5 Data Protection Statement</w:t>
      </w:r>
    </w:p>
    <w:p w14:paraId="1347513A" w14:textId="13217CD6" w:rsidR="000D1128" w:rsidRPr="0040721F" w:rsidRDefault="000D1128" w:rsidP="000D1128">
      <w:pPr>
        <w:pStyle w:val="NormalWeb"/>
        <w:shd w:val="clear" w:color="auto" w:fill="FFFFFF"/>
        <w:spacing w:before="0" w:beforeAutospacing="0" w:after="0" w:afterAutospacing="0"/>
        <w:rPr>
          <w:rFonts w:ascii="Calibri" w:hAnsi="Calibri" w:cs="Calibri"/>
        </w:rPr>
      </w:pPr>
      <w:r w:rsidRPr="0040721F">
        <w:rPr>
          <w:rFonts w:ascii="Calibri" w:hAnsi="Calibri" w:cs="Calibri"/>
        </w:rPr>
        <w:t>P</w:t>
      </w:r>
      <w:r w:rsidR="00A55FFA" w:rsidRPr="0040721F">
        <w:rPr>
          <w:rFonts w:ascii="Calibri" w:hAnsi="Calibri" w:cs="Calibri"/>
        </w:rPr>
        <w:t>CVH</w:t>
      </w:r>
      <w:r w:rsidRPr="0040721F">
        <w:rPr>
          <w:rFonts w:ascii="Calibri" w:hAnsi="Calibri" w:cs="Calibri"/>
        </w:rPr>
        <w:t xml:space="preserve"> will fully comply with the Data Protection Act 2018 and Data Protection principles, which state that information must be:</w:t>
      </w:r>
      <w:r w:rsidRPr="0040721F">
        <w:rPr>
          <w:rFonts w:ascii="Calibri" w:hAnsi="Calibri" w:cs="Calibri"/>
        </w:rPr>
        <w:br/>
        <w:t>Used fairly, lawfully and transparently</w:t>
      </w:r>
      <w:r w:rsidRPr="0040721F">
        <w:rPr>
          <w:rFonts w:ascii="Calibri" w:hAnsi="Calibri" w:cs="Calibri"/>
        </w:rPr>
        <w:br/>
        <w:t>Used for specified, explicit purposes</w:t>
      </w:r>
      <w:r w:rsidRPr="0040721F">
        <w:rPr>
          <w:rFonts w:ascii="Calibri" w:hAnsi="Calibri" w:cs="Calibri"/>
        </w:rPr>
        <w:br/>
        <w:t>Used in a way that is adequate, relevant and limited to only what is necessary</w:t>
      </w:r>
      <w:r w:rsidRPr="0040721F">
        <w:rPr>
          <w:rFonts w:ascii="Calibri" w:hAnsi="Calibri" w:cs="Calibri"/>
        </w:rPr>
        <w:br/>
        <w:t>Accurate and, where necessary, kept up to date</w:t>
      </w:r>
      <w:r w:rsidRPr="0040721F">
        <w:rPr>
          <w:rFonts w:ascii="Calibri" w:hAnsi="Calibri" w:cs="Calibri"/>
        </w:rPr>
        <w:br/>
        <w:t>Kept for no longer than is necessary</w:t>
      </w:r>
      <w:r w:rsidRPr="0040721F">
        <w:rPr>
          <w:rFonts w:ascii="Calibri" w:hAnsi="Calibri" w:cs="Calibri"/>
        </w:rPr>
        <w:br/>
        <w:t>Handled in a way that ensures appropriate security, including protection against unlawful or unauthorised processing, access, loss, destruction or damage</w:t>
      </w:r>
    </w:p>
    <w:p w14:paraId="3203DCF0" w14:textId="6C2EFA83" w:rsidR="000D1128" w:rsidRPr="0040721F" w:rsidRDefault="000D1128" w:rsidP="000D1128">
      <w:pPr>
        <w:pStyle w:val="NormalWeb"/>
        <w:shd w:val="clear" w:color="auto" w:fill="FFFFFF"/>
        <w:spacing w:before="0" w:beforeAutospacing="0" w:after="0" w:afterAutospacing="0"/>
        <w:rPr>
          <w:rFonts w:ascii="Calibri" w:hAnsi="Calibri" w:cs="Calibri"/>
        </w:rPr>
      </w:pPr>
      <w:r w:rsidRPr="0040721F">
        <w:rPr>
          <w:rFonts w:ascii="Calibri" w:hAnsi="Calibri" w:cs="Calibri"/>
        </w:rPr>
        <w:t>P</w:t>
      </w:r>
      <w:r w:rsidR="00A55FFA" w:rsidRPr="0040721F">
        <w:rPr>
          <w:rFonts w:ascii="Calibri" w:hAnsi="Calibri" w:cs="Calibri"/>
        </w:rPr>
        <w:t>CVH</w:t>
      </w:r>
      <w:r w:rsidRPr="0040721F">
        <w:rPr>
          <w:rFonts w:ascii="Calibri" w:hAnsi="Calibri" w:cs="Calibri"/>
        </w:rPr>
        <w:t xml:space="preserve"> recognises that the above principles relate to both paper and electronic systems of record keeping. This information will not be disclosed to any other party, unless with specific permission of the person it relates to. Any person may request that their details are removed from our records at any time. Any person may request a copy of their information at any time.</w:t>
      </w:r>
    </w:p>
    <w:p w14:paraId="68713B0E" w14:textId="77777777" w:rsidR="00A55FFA" w:rsidRPr="0040721F" w:rsidRDefault="00A55FFA" w:rsidP="000D1128">
      <w:pPr>
        <w:pStyle w:val="NormalWeb"/>
        <w:shd w:val="clear" w:color="auto" w:fill="FFFFFF"/>
        <w:spacing w:before="0" w:beforeAutospacing="0" w:after="0" w:afterAutospacing="0"/>
        <w:rPr>
          <w:rFonts w:ascii="Calibri" w:hAnsi="Calibri" w:cs="Calibri"/>
        </w:rPr>
      </w:pPr>
    </w:p>
    <w:p w14:paraId="593FA5DF" w14:textId="77777777" w:rsidR="000D1128" w:rsidRPr="0040721F" w:rsidRDefault="000D1128" w:rsidP="000D1128">
      <w:pPr>
        <w:pStyle w:val="NormalWeb"/>
        <w:shd w:val="clear" w:color="auto" w:fill="FFFFFF"/>
        <w:spacing w:before="0" w:beforeAutospacing="0" w:after="0" w:afterAutospacing="0"/>
        <w:rPr>
          <w:rFonts w:ascii="Calibri" w:hAnsi="Calibri" w:cs="Calibri"/>
        </w:rPr>
      </w:pPr>
      <w:r w:rsidRPr="0040721F">
        <w:rPr>
          <w:rStyle w:val="Strong"/>
          <w:rFonts w:ascii="Calibri" w:hAnsi="Calibri" w:cs="Calibri"/>
        </w:rPr>
        <w:t>6 Database Forms</w:t>
      </w:r>
    </w:p>
    <w:p w14:paraId="79CB4F2C" w14:textId="44484467" w:rsidR="000D1128" w:rsidRPr="0040721F" w:rsidRDefault="000D1128" w:rsidP="000D1128">
      <w:pPr>
        <w:pStyle w:val="NormalWeb"/>
        <w:shd w:val="clear" w:color="auto" w:fill="FFFFFF"/>
        <w:spacing w:before="0" w:beforeAutospacing="0" w:after="0" w:afterAutospacing="0"/>
        <w:rPr>
          <w:rFonts w:ascii="Calibri" w:hAnsi="Calibri" w:cs="Calibri"/>
        </w:rPr>
      </w:pPr>
      <w:r w:rsidRPr="0040721F">
        <w:rPr>
          <w:rFonts w:ascii="Calibri" w:hAnsi="Calibri" w:cs="Calibri"/>
        </w:rPr>
        <w:t>The membership database may be transferred electronically using a secure method.</w:t>
      </w:r>
      <w:r w:rsidRPr="0040721F">
        <w:rPr>
          <w:rFonts w:ascii="Calibri" w:hAnsi="Calibri" w:cs="Calibri"/>
        </w:rPr>
        <w:br/>
        <w:t xml:space="preserve">The membership database may only be accessed by </w:t>
      </w:r>
      <w:r w:rsidR="00A55FFA" w:rsidRPr="0040721F">
        <w:rPr>
          <w:rFonts w:ascii="Calibri" w:hAnsi="Calibri" w:cs="Calibri"/>
        </w:rPr>
        <w:t>Chair of Steering Group and Safeguarding Officer</w:t>
      </w:r>
      <w:r w:rsidRPr="0040721F">
        <w:rPr>
          <w:rFonts w:ascii="Calibri" w:hAnsi="Calibri" w:cs="Calibri"/>
        </w:rPr>
        <w:t>.</w:t>
      </w:r>
      <w:r w:rsidRPr="0040721F">
        <w:rPr>
          <w:rFonts w:ascii="Calibri" w:hAnsi="Calibri" w:cs="Calibri"/>
        </w:rPr>
        <w:br/>
        <w:t xml:space="preserve">The membership forms (hard copy) are kept in locked filing </w:t>
      </w:r>
      <w:r w:rsidR="00A55FFA" w:rsidRPr="0040721F">
        <w:rPr>
          <w:rFonts w:ascii="Calibri" w:hAnsi="Calibri" w:cs="Calibri"/>
        </w:rPr>
        <w:t>cabinet.</w:t>
      </w:r>
    </w:p>
    <w:p w14:paraId="00E28222" w14:textId="2E5B01F9" w:rsidR="000D1128" w:rsidRPr="0040721F" w:rsidRDefault="000D1128">
      <w:pPr>
        <w:rPr>
          <w:rFonts w:ascii="Arial" w:hAnsi="Arial" w:cs="Arial"/>
        </w:rPr>
      </w:pPr>
    </w:p>
    <w:p w14:paraId="74676A4C" w14:textId="1474542E" w:rsidR="00A55FFA" w:rsidRPr="0040721F" w:rsidRDefault="00A55FFA">
      <w:pPr>
        <w:rPr>
          <w:rFonts w:ascii="Arial" w:hAnsi="Arial" w:cs="Arial"/>
        </w:rPr>
      </w:pPr>
      <w:r w:rsidRPr="0040721F">
        <w:rPr>
          <w:rFonts w:ascii="Arial" w:hAnsi="Arial" w:cs="Arial"/>
        </w:rPr>
        <w:t xml:space="preserve">Policy </w:t>
      </w:r>
      <w:r w:rsidR="00AE1338" w:rsidRPr="0040721F">
        <w:rPr>
          <w:rFonts w:ascii="Arial" w:hAnsi="Arial" w:cs="Arial"/>
        </w:rPr>
        <w:t xml:space="preserve">number    PCVH - Data Protection </w:t>
      </w:r>
    </w:p>
    <w:p w14:paraId="407EE425" w14:textId="6916137A" w:rsidR="00AE1338" w:rsidRPr="00A55FFA" w:rsidRDefault="00AE1338">
      <w:pPr>
        <w:rPr>
          <w:rFonts w:ascii="Arial" w:hAnsi="Arial" w:cs="Arial"/>
        </w:rPr>
      </w:pPr>
      <w:r w:rsidRPr="6F2EE311">
        <w:rPr>
          <w:rFonts w:ascii="Arial" w:hAnsi="Arial" w:cs="Arial"/>
        </w:rPr>
        <w:t>Review Date       23/06/2</w:t>
      </w:r>
      <w:r w:rsidR="00AD03BB">
        <w:rPr>
          <w:rFonts w:ascii="Arial" w:hAnsi="Arial" w:cs="Arial"/>
        </w:rPr>
        <w:t>6</w:t>
      </w:r>
      <w:r w:rsidRPr="6F2EE311">
        <w:rPr>
          <w:rFonts w:ascii="Arial" w:hAnsi="Arial" w:cs="Arial"/>
        </w:rPr>
        <w:t xml:space="preserve">         Signed   </w:t>
      </w:r>
      <w:r w:rsidRPr="6F2EE311">
        <w:rPr>
          <w:rFonts w:ascii="Arial" w:hAnsi="Arial" w:cs="Arial"/>
          <w:u w:val="single"/>
        </w:rPr>
        <w:t>Debbie Hobbs Chair</w:t>
      </w:r>
      <w:r w:rsidRPr="6F2EE311">
        <w:rPr>
          <w:rFonts w:ascii="Arial" w:hAnsi="Arial" w:cs="Arial"/>
        </w:rPr>
        <w:t xml:space="preserve"> </w:t>
      </w:r>
    </w:p>
    <w:sectPr w:rsidR="00AE1338" w:rsidRPr="00A55F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28"/>
    <w:rsid w:val="000D1128"/>
    <w:rsid w:val="0040721F"/>
    <w:rsid w:val="00537797"/>
    <w:rsid w:val="00577B07"/>
    <w:rsid w:val="00593326"/>
    <w:rsid w:val="008C6DEF"/>
    <w:rsid w:val="00945095"/>
    <w:rsid w:val="00A55FFA"/>
    <w:rsid w:val="00AD03BB"/>
    <w:rsid w:val="00AE1338"/>
    <w:rsid w:val="00BB4FF7"/>
    <w:rsid w:val="00ED457C"/>
    <w:rsid w:val="0B720AAE"/>
    <w:rsid w:val="12755722"/>
    <w:rsid w:val="17943F19"/>
    <w:rsid w:val="6F2EE311"/>
    <w:rsid w:val="717629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FFCE5"/>
  <w15:chartTrackingRefBased/>
  <w15:docId w15:val="{A4AFFDDC-27D3-4B48-83B7-7EAF390C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11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D11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35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09bd57-d551-4b82-ae82-dd830ca4a3da"/>
    <lcf76f155ced4ddcb4097134ff3c332f xmlns="b38e45a6-46cf-41b2-a3b6-16c725b3f5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A035D183C65F43BE30D5B450487DB9" ma:contentTypeVersion="12" ma:contentTypeDescription="Create a new document." ma:contentTypeScope="" ma:versionID="513a52401c739623c7361638245e15fd">
  <xsd:schema xmlns:xsd="http://www.w3.org/2001/XMLSchema" xmlns:xs="http://www.w3.org/2001/XMLSchema" xmlns:p="http://schemas.microsoft.com/office/2006/metadata/properties" xmlns:ns2="b38e45a6-46cf-41b2-a3b6-16c725b3f51f" xmlns:ns3="6109bd57-d551-4b82-ae82-dd830ca4a3da" targetNamespace="http://schemas.microsoft.com/office/2006/metadata/properties" ma:root="true" ma:fieldsID="3f67ce1fe882fd6ef663e24c36826df2" ns2:_="" ns3:_="">
    <xsd:import namespace="b38e45a6-46cf-41b2-a3b6-16c725b3f51f"/>
    <xsd:import namespace="6109bd57-d551-4b82-ae82-dd830ca4a3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e45a6-46cf-41b2-a3b6-16c725b3f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64cdf6-8336-450f-a0c4-62da0b0e9cf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09bd57-d551-4b82-ae82-dd830ca4a3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6fe889-d56c-4411-909c-d1e435d7abd3}" ma:internalName="TaxCatchAll" ma:showField="CatchAllData" ma:web="6109bd57-d551-4b82-ae82-dd830ca4a3d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955299-7A2E-4D50-87C3-04E4CC4C3491}">
  <ds:schemaRefs>
    <ds:schemaRef ds:uri="http://schemas.microsoft.com/office/2006/metadata/properties"/>
    <ds:schemaRef ds:uri="http://schemas.microsoft.com/office/infopath/2007/PartnerControls"/>
    <ds:schemaRef ds:uri="6109bd57-d551-4b82-ae82-dd830ca4a3da"/>
    <ds:schemaRef ds:uri="b38e45a6-46cf-41b2-a3b6-16c725b3f51f"/>
  </ds:schemaRefs>
</ds:datastoreItem>
</file>

<file path=customXml/itemProps2.xml><?xml version="1.0" encoding="utf-8"?>
<ds:datastoreItem xmlns:ds="http://schemas.openxmlformats.org/officeDocument/2006/customXml" ds:itemID="{D0A10CA7-219D-4981-9146-09B20881154D}">
  <ds:schemaRefs>
    <ds:schemaRef ds:uri="http://schemas.microsoft.com/sharepoint/v3/contenttype/forms"/>
  </ds:schemaRefs>
</ds:datastoreItem>
</file>

<file path=customXml/itemProps3.xml><?xml version="1.0" encoding="utf-8"?>
<ds:datastoreItem xmlns:ds="http://schemas.openxmlformats.org/officeDocument/2006/customXml" ds:itemID="{8CB561F8-D2EE-4208-86EB-E313FC7C2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e45a6-46cf-41b2-a3b6-16c725b3f51f"/>
    <ds:schemaRef ds:uri="6109bd57-d551-4b82-ae82-dd830ca4a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339</Words>
  <Characters>1934</Characters>
  <Application>Microsoft Office Word</Application>
  <DocSecurity>4</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Hobbs</dc:creator>
  <cp:keywords/>
  <dc:description/>
  <cp:lastModifiedBy>Debbie Hobbs</cp:lastModifiedBy>
  <cp:revision>2</cp:revision>
  <dcterms:created xsi:type="dcterms:W3CDTF">2025-12-10T07:57:00Z</dcterms:created>
  <dcterms:modified xsi:type="dcterms:W3CDTF">2025-12-10T07:59:00Z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0x010100D7A035D183C65F43BE30D5B450487DB9</vt:lpwstr>
  </property>
  <property fmtid="{D5CDD505-2E9C-101B-9397-08002B2CF9AE}" pid="3" name="Order">
    <vt:r8>57300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