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0A1B" w14:textId="2575F8CF" w:rsidR="00E54DEF" w:rsidRDefault="0034728F">
      <w:pPr>
        <w:pStyle w:val="Title"/>
        <w:jc w:val="center"/>
      </w:pPr>
      <w:r>
        <w:t>PCVH Confidentiality Policy</w:t>
      </w:r>
    </w:p>
    <w:p w14:paraId="3BC79389" w14:textId="30CE60C2" w:rsidR="00E54DEF" w:rsidRDefault="0034728F">
      <w:pPr>
        <w:jc w:val="center"/>
      </w:pPr>
      <w:r>
        <w:t>File Ref: PCVH Confidentiality Policy</w:t>
      </w:r>
    </w:p>
    <w:p w14:paraId="7273CE3A" w14:textId="1A6F1BDE" w:rsidR="00E54DEF" w:rsidRDefault="0034728F">
      <w:pPr>
        <w:jc w:val="center"/>
      </w:pPr>
      <w:r>
        <w:t>Review Date: 11/11/2025 | Next Review: 11/11/2026</w:t>
      </w:r>
    </w:p>
    <w:p w14:paraId="5FBB70A5" w14:textId="39D6E8CD" w:rsidR="00E54DEF" w:rsidRDefault="00DD1F3D">
      <w:r>
        <w:rPr>
          <w:noProof/>
        </w:rPr>
        <w:drawing>
          <wp:anchor distT="0" distB="0" distL="114300" distR="114300" simplePos="0" relativeHeight="251658240" behindDoc="1" locked="0" layoutInCell="1" allowOverlap="1" wp14:anchorId="7E813B99" wp14:editId="7E36C6CB">
            <wp:simplePos x="0" y="0"/>
            <wp:positionH relativeFrom="margin">
              <wp:align>center</wp:align>
            </wp:positionH>
            <wp:positionV relativeFrom="paragraph">
              <wp:posOffset>1538605</wp:posOffset>
            </wp:positionV>
            <wp:extent cx="5173728" cy="4781550"/>
            <wp:effectExtent l="0" t="0" r="8255" b="0"/>
            <wp:wrapNone/>
            <wp:docPr id="1818454194" name="Picture 1" descr="A logo for a parent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54194" name="Picture 1" descr="A logo for a parent care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73728" cy="4781550"/>
                    </a:xfrm>
                    <a:prstGeom prst="rect">
                      <a:avLst/>
                    </a:prstGeom>
                  </pic:spPr>
                </pic:pic>
              </a:graphicData>
            </a:graphic>
            <wp14:sizeRelH relativeFrom="margin">
              <wp14:pctWidth>0</wp14:pctWidth>
            </wp14:sizeRelH>
            <wp14:sizeRelV relativeFrom="margin">
              <wp14:pctHeight>0</wp14:pctHeight>
            </wp14:sizeRelV>
          </wp:anchor>
        </w:drawing>
      </w:r>
      <w:r w:rsidR="0034728F">
        <w:br w:type="page"/>
      </w:r>
    </w:p>
    <w:p w14:paraId="34DD413C" w14:textId="77777777" w:rsidR="00E54DEF" w:rsidRDefault="0034728F">
      <w:pPr>
        <w:pStyle w:val="Heading1"/>
      </w:pPr>
      <w:r>
        <w:lastRenderedPageBreak/>
        <w:t>Purpose</w:t>
      </w:r>
    </w:p>
    <w:p w14:paraId="271C65BA" w14:textId="77777777" w:rsidR="00E54DEF" w:rsidRDefault="0034728F">
      <w:r>
        <w:t>Parent Carer Voice Herefordshire (PCVH) is committed to maintaining confidentiality for all users, members, volunteers, and stakeholders. No personal information will be shared without explicit consent, except where required by law or safeguarding obligations.</w:t>
      </w:r>
    </w:p>
    <w:p w14:paraId="07775CA0" w14:textId="77777777" w:rsidR="00E54DEF" w:rsidRDefault="0034728F">
      <w:pPr>
        <w:pStyle w:val="Heading1"/>
      </w:pPr>
      <w:r>
        <w:t>Scope</w:t>
      </w:r>
    </w:p>
    <w:p w14:paraId="0929279E" w14:textId="77777777" w:rsidR="00E54DEF" w:rsidRDefault="0034728F">
      <w:r>
        <w:t>This policy applies to all staff, volunteers, parent representatives, and trustees who handle personal, sensitive, or identifiable information.</w:t>
      </w:r>
    </w:p>
    <w:p w14:paraId="0AE18270" w14:textId="77777777" w:rsidR="00E54DEF" w:rsidRDefault="0034728F">
      <w:pPr>
        <w:pStyle w:val="Heading1"/>
      </w:pPr>
      <w:r>
        <w:t>Principles</w:t>
      </w:r>
    </w:p>
    <w:p w14:paraId="0855B258" w14:textId="77777777" w:rsidR="00E54DEF" w:rsidRDefault="0034728F">
      <w:pPr>
        <w:pStyle w:val="ListBullet"/>
      </w:pPr>
      <w:r>
        <w:t>All data must comply with UK GDPR and Data Protection Act 2018.</w:t>
      </w:r>
    </w:p>
    <w:p w14:paraId="5AA7A186" w14:textId="77777777" w:rsidR="00E54DEF" w:rsidRDefault="0034728F">
      <w:pPr>
        <w:pStyle w:val="ListBullet"/>
      </w:pPr>
      <w:r>
        <w:t>Information must be stored securely (locked cabinets for paper, encrypted systems for electronic data).</w:t>
      </w:r>
    </w:p>
    <w:p w14:paraId="6BEC7D6D" w14:textId="77777777" w:rsidR="00E54DEF" w:rsidRDefault="0034728F">
      <w:pPr>
        <w:pStyle w:val="ListBullet"/>
      </w:pPr>
      <w:r>
        <w:t>Access is restricted to authorised individuals only.</w:t>
      </w:r>
    </w:p>
    <w:p w14:paraId="6A94A014" w14:textId="77777777" w:rsidR="00E54DEF" w:rsidRDefault="0034728F">
      <w:pPr>
        <w:pStyle w:val="Heading1"/>
      </w:pPr>
      <w:r>
        <w:t>Responsibilities</w:t>
      </w:r>
    </w:p>
    <w:p w14:paraId="62CE053E" w14:textId="77777777" w:rsidR="00E54DEF" w:rsidRDefault="0034728F">
      <w:pPr>
        <w:pStyle w:val="Heading2"/>
      </w:pPr>
      <w:r>
        <w:t>Volunteers &amp; Parent Representatives:</w:t>
      </w:r>
    </w:p>
    <w:p w14:paraId="14ABFD88" w14:textId="77777777" w:rsidR="00E54DEF" w:rsidRDefault="0034728F">
      <w:pPr>
        <w:pStyle w:val="ListBullet"/>
      </w:pPr>
      <w:r>
        <w:t>Handle information safely and in line with this policy.</w:t>
      </w:r>
    </w:p>
    <w:p w14:paraId="252A145D" w14:textId="77777777" w:rsidR="00E54DEF" w:rsidRDefault="0034728F">
      <w:pPr>
        <w:pStyle w:val="ListBullet"/>
      </w:pPr>
      <w:r>
        <w:t>Sign agreement to comply with confidentiality and data protection policies.</w:t>
      </w:r>
    </w:p>
    <w:p w14:paraId="5A5BF1F9" w14:textId="77777777" w:rsidR="00E54DEF" w:rsidRDefault="0034728F">
      <w:pPr>
        <w:pStyle w:val="Heading2"/>
      </w:pPr>
      <w:r>
        <w:t>PCVH Leadership:</w:t>
      </w:r>
    </w:p>
    <w:p w14:paraId="145ED485" w14:textId="77777777" w:rsidR="00E54DEF" w:rsidRDefault="0034728F">
      <w:pPr>
        <w:pStyle w:val="ListBullet"/>
      </w:pPr>
      <w:r>
        <w:t>Ensure training and monitoring.</w:t>
      </w:r>
    </w:p>
    <w:p w14:paraId="150BBDD9" w14:textId="77777777" w:rsidR="00E54DEF" w:rsidRDefault="0034728F">
      <w:pPr>
        <w:pStyle w:val="ListBullet"/>
      </w:pPr>
      <w:r>
        <w:t>Respond to breaches promptly and in compliance with legal requirements.</w:t>
      </w:r>
    </w:p>
    <w:p w14:paraId="7E7EE4E7" w14:textId="77777777" w:rsidR="00E54DEF" w:rsidRDefault="0034728F">
      <w:pPr>
        <w:pStyle w:val="Heading1"/>
      </w:pPr>
      <w:r>
        <w:t>Breaches of Confidentiality</w:t>
      </w:r>
    </w:p>
    <w:p w14:paraId="65205F29" w14:textId="77777777" w:rsidR="00E54DEF" w:rsidRDefault="0034728F">
      <w:r>
        <w:t>Confidentiality may be breached only if:</w:t>
      </w:r>
      <w:r>
        <w:br/>
        <w:t>- There is a risk of harm to an individual or the public.</w:t>
      </w:r>
      <w:r>
        <w:br/>
        <w:t>- Disclosure is required by law.</w:t>
      </w:r>
      <w:r>
        <w:br/>
        <w:t>All breaches must be reported to the Chair immediately and documented. Serious breaches may require reporting to the Information Commissioner’s Office (ICO) within 72 hours.</w:t>
      </w:r>
    </w:p>
    <w:p w14:paraId="25EFA1CE" w14:textId="77777777" w:rsidR="00E54DEF" w:rsidRDefault="0034728F">
      <w:pPr>
        <w:pStyle w:val="Heading1"/>
      </w:pPr>
      <w:r>
        <w:lastRenderedPageBreak/>
        <w:t>Legislative Framework</w:t>
      </w:r>
    </w:p>
    <w:p w14:paraId="751F239D" w14:textId="77777777" w:rsidR="00E54DEF" w:rsidRDefault="0034728F">
      <w:pPr>
        <w:pStyle w:val="ListBullet"/>
      </w:pPr>
      <w:r>
        <w:t>UK GDPR</w:t>
      </w:r>
    </w:p>
    <w:p w14:paraId="46A63EB0" w14:textId="77777777" w:rsidR="00E54DEF" w:rsidRDefault="0034728F">
      <w:pPr>
        <w:pStyle w:val="ListBullet"/>
      </w:pPr>
      <w:r>
        <w:t>Data Protection Act 2018</w:t>
      </w:r>
    </w:p>
    <w:p w14:paraId="72BFBB21" w14:textId="77777777" w:rsidR="00E54DEF" w:rsidRDefault="0034728F">
      <w:pPr>
        <w:pStyle w:val="ListBullet"/>
      </w:pPr>
      <w:r>
        <w:t>Children Act</w:t>
      </w:r>
    </w:p>
    <w:p w14:paraId="407ACEFC" w14:textId="77777777" w:rsidR="00E54DEF" w:rsidRDefault="0034728F">
      <w:pPr>
        <w:pStyle w:val="ListBullet"/>
      </w:pPr>
      <w:r>
        <w:t>Charity Act</w:t>
      </w:r>
    </w:p>
    <w:p w14:paraId="426365E6" w14:textId="77777777" w:rsidR="00E54DEF" w:rsidRDefault="0034728F">
      <w:pPr>
        <w:pStyle w:val="Heading1"/>
      </w:pPr>
      <w:r>
        <w:t>Review &amp; Training</w:t>
      </w:r>
    </w:p>
    <w:p w14:paraId="7A4905E9" w14:textId="77777777" w:rsidR="00E54DEF" w:rsidRDefault="0034728F">
      <w:r>
        <w:t>Policy reviewed annually by the Steering Group. All volunteers receive training and sign compliance agreements.</w:t>
      </w:r>
    </w:p>
    <w:p w14:paraId="5E74C849" w14:textId="77777777" w:rsidR="00E54DEF" w:rsidRDefault="0034728F">
      <w:pPr>
        <w:pStyle w:val="Heading1"/>
      </w:pPr>
      <w:r>
        <w:t>Non-Adherence</w:t>
      </w:r>
    </w:p>
    <w:p w14:paraId="4134701C" w14:textId="77777777" w:rsidR="00E54DEF" w:rsidRDefault="0034728F">
      <w:r>
        <w:t>Breaches of this policy will be dealt with under the Grievance and/or Disciplinary procedures as appropriate for staff and in line with problem-solving guidance for volunteers/parent representatives.</w:t>
      </w:r>
    </w:p>
    <w:sectPr w:rsidR="00E54D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4260" w14:textId="77777777" w:rsidR="0034728F" w:rsidRDefault="0034728F">
      <w:pPr>
        <w:spacing w:after="0" w:line="240" w:lineRule="auto"/>
      </w:pPr>
      <w:r>
        <w:separator/>
      </w:r>
    </w:p>
  </w:endnote>
  <w:endnote w:type="continuationSeparator" w:id="0">
    <w:p w14:paraId="48DF1116" w14:textId="77777777" w:rsidR="0034728F" w:rsidRDefault="0034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98B1" w14:textId="77777777" w:rsidR="00E54DEF" w:rsidRDefault="0034728F">
    <w:pPr>
      <w:pStyle w:val="Footer"/>
    </w:pPr>
    <w:r>
      <w:t>File Ref: PCVH Confidentiality Policy | Review Date: 11/11/2025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DA63" w14:textId="77777777" w:rsidR="0034728F" w:rsidRDefault="0034728F">
      <w:pPr>
        <w:spacing w:after="0" w:line="240" w:lineRule="auto"/>
      </w:pPr>
      <w:r>
        <w:separator/>
      </w:r>
    </w:p>
  </w:footnote>
  <w:footnote w:type="continuationSeparator" w:id="0">
    <w:p w14:paraId="48CF72E3" w14:textId="77777777" w:rsidR="0034728F" w:rsidRDefault="00347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6460"/>
    <w:rsid w:val="002E51AB"/>
    <w:rsid w:val="0034728F"/>
    <w:rsid w:val="0036562D"/>
    <w:rsid w:val="004976E0"/>
    <w:rsid w:val="005A534A"/>
    <w:rsid w:val="00827C87"/>
    <w:rsid w:val="00A352C8"/>
    <w:rsid w:val="00B41C2B"/>
    <w:rsid w:val="00C26D93"/>
    <w:rsid w:val="00C27141"/>
    <w:rsid w:val="00D32292"/>
    <w:rsid w:val="00D75435"/>
    <w:rsid w:val="00DA6C12"/>
    <w:rsid w:val="00DD1F3D"/>
    <w:rsid w:val="00DE5146"/>
    <w:rsid w:val="00DF2FBF"/>
    <w:rsid w:val="00E54DE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12F6"/>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e0dbc3cabd92c4faa394ea5c1737dc8f">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41c6add2dc90241844eb4d617853846"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93E84-5A85-48A3-9416-AA43CFCD23EC}">
  <ds:schemaRefs>
    <ds:schemaRef ds:uri="http://schemas.microsoft.com/sharepoint/v3/contenttype/forms"/>
  </ds:schemaRefs>
</ds:datastoreItem>
</file>

<file path=customXml/itemProps2.xml><?xml version="1.0" encoding="utf-8"?>
<ds:datastoreItem xmlns:ds="http://schemas.openxmlformats.org/officeDocument/2006/customXml" ds:itemID="{CA846E00-003D-44FE-8248-E926C1E147D3}">
  <ds:schemaRefs>
    <ds:schemaRef ds:uri="http://schemas.openxmlformats.org/package/2006/metadata/core-properties"/>
    <ds:schemaRef ds:uri="http://www.w3.org/XML/1998/namespace"/>
    <ds:schemaRef ds:uri="http://schemas.microsoft.com/office/2006/documentManagement/types"/>
    <ds:schemaRef ds:uri="http://purl.org/dc/terms/"/>
    <ds:schemaRef ds:uri="b38e45a6-46cf-41b2-a3b6-16c725b3f51f"/>
    <ds:schemaRef ds:uri="6109bd57-d551-4b82-ae82-dd830ca4a3da"/>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00E2E76-D8FC-4200-97CE-2287D436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1593</Characters>
  <Application>Microsoft Office Word</Application>
  <DocSecurity>0</DocSecurity>
  <Lines>31</Lines>
  <Paragraphs>25</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Debbie Hobbs</cp:lastModifiedBy>
  <cp:revision>2</cp:revision>
  <dcterms:created xsi:type="dcterms:W3CDTF">2025-11-11T11:06:00Z</dcterms:created>
  <dcterms:modified xsi:type="dcterms:W3CDTF">2025-11-11T11:06:00Z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ies>
</file>